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50" w:rsidRPr="007C765B" w:rsidRDefault="00794794">
      <w:pPr>
        <w:rPr>
          <w:b/>
        </w:rPr>
      </w:pPr>
      <w:r w:rsidRPr="007C765B">
        <w:rPr>
          <w:b/>
        </w:rPr>
        <w:t>Prof. Dr. Jörg Martens</w:t>
      </w:r>
    </w:p>
    <w:p w:rsidR="007C765B" w:rsidRDefault="00794794" w:rsidP="007C765B">
      <w:pPr>
        <w:jc w:val="both"/>
      </w:pPr>
      <w:r w:rsidRPr="00D574A9">
        <w:rPr>
          <w:b/>
        </w:rPr>
        <w:t>Berufstätigkeiten</w:t>
      </w:r>
      <w:r>
        <w:t xml:space="preserve"> als Pastor in unterschiedlichen Funktionen</w:t>
      </w:r>
      <w:r w:rsidR="007C765B">
        <w:t xml:space="preserve"> (Berufsschulpfarrer, </w:t>
      </w:r>
      <w:proofErr w:type="spellStart"/>
      <w:r w:rsidR="007C765B">
        <w:t>Notfallseelorge</w:t>
      </w:r>
      <w:proofErr w:type="spellEnd"/>
      <w:r w:rsidR="007C765B">
        <w:t>, Gemeindepfarrer, Marinepastor)</w:t>
      </w:r>
      <w:r>
        <w:t xml:space="preserve">, in der Projektentwicklung und Fördermittemanagement bei der AWO, als Geschäftsführer einer diakonischen Stiftung, </w:t>
      </w:r>
      <w:r w:rsidR="007C765B">
        <w:t xml:space="preserve">seit 2013 </w:t>
      </w:r>
      <w:r>
        <w:t>als Professor an d</w:t>
      </w:r>
      <w:r w:rsidR="007C765B">
        <w:t>er Fachhochschule der Diakonie am Lehrstuhl für Sozialmanagement und Personal.</w:t>
      </w:r>
      <w:r w:rsidR="00D574A9">
        <w:t xml:space="preserve"> </w:t>
      </w:r>
    </w:p>
    <w:p w:rsidR="006E4961" w:rsidRDefault="00794794" w:rsidP="007C765B">
      <w:pPr>
        <w:jc w:val="both"/>
      </w:pPr>
      <w:r w:rsidRPr="00D574A9">
        <w:rPr>
          <w:b/>
        </w:rPr>
        <w:t>Studium</w:t>
      </w:r>
      <w:r>
        <w:t xml:space="preserve"> der Ev. Theologie an der Uni Hamburg (Dipl. Theologe und Pfarrer), </w:t>
      </w:r>
      <w:r w:rsidR="007C765B">
        <w:t xml:space="preserve">Allgemeine </w:t>
      </w:r>
      <w:r>
        <w:t>Pädagogik (Dipl. Päd.) an der Uni Göttingen,</w:t>
      </w:r>
      <w:r w:rsidR="007C765B">
        <w:t xml:space="preserve"> Promotion in Pädagogik</w:t>
      </w:r>
      <w:r w:rsidR="00D574A9">
        <w:t xml:space="preserve"> (Prof. Dr. Hermann Giesecke)</w:t>
      </w:r>
      <w:r w:rsidR="007C765B">
        <w:t>, Studium</w:t>
      </w:r>
      <w:r>
        <w:t xml:space="preserve"> Personalmanagement (</w:t>
      </w:r>
      <w:r w:rsidR="007C765B">
        <w:t>M.A.) an der TU Kaiserslautern, Fernstudium Psychotraumotologie (Uni Maryland)</w:t>
      </w:r>
    </w:p>
    <w:p w:rsidR="007C765B" w:rsidRPr="007C765B" w:rsidRDefault="007C765B" w:rsidP="007C765B">
      <w:pPr>
        <w:rPr>
          <w:b/>
        </w:rPr>
      </w:pPr>
      <w:r w:rsidRPr="007C765B">
        <w:rPr>
          <w:b/>
        </w:rPr>
        <w:t>Schwerpunkte in der Lehre:</w:t>
      </w:r>
    </w:p>
    <w:p w:rsidR="007C765B" w:rsidRDefault="007C765B" w:rsidP="007C765B">
      <w:r>
        <w:t>Führungskonzepte und Leadership</w:t>
      </w:r>
    </w:p>
    <w:p w:rsidR="007C765B" w:rsidRDefault="007C765B" w:rsidP="007C765B">
      <w:r>
        <w:t>Strategisches Management in der Sozialwirtschaft</w:t>
      </w:r>
    </w:p>
    <w:p w:rsidR="007C765B" w:rsidRDefault="007C765B" w:rsidP="007C765B">
      <w:r>
        <w:t>Talentmanagement, Potenzialdiagnostik und Kompetenzmodelle</w:t>
      </w:r>
    </w:p>
    <w:p w:rsidR="007C765B" w:rsidRPr="007C765B" w:rsidRDefault="007C765B" w:rsidP="007C765B">
      <w:pPr>
        <w:rPr>
          <w:b/>
        </w:rPr>
      </w:pPr>
      <w:r w:rsidRPr="007C765B">
        <w:rPr>
          <w:b/>
        </w:rPr>
        <w:t>Schwerpunkte in Forschung und Entwicklung:</w:t>
      </w:r>
    </w:p>
    <w:p w:rsidR="007C765B" w:rsidRDefault="007C765B" w:rsidP="007C765B">
      <w:r>
        <w:t>Kompetenzdiagnostik und Entwicklung des „Bielefelder Kompetenz Kompasses“</w:t>
      </w:r>
    </w:p>
    <w:p w:rsidR="007C765B" w:rsidRDefault="007C765B" w:rsidP="007C765B">
      <w:proofErr w:type="spellStart"/>
      <w:r>
        <w:t>Candidate</w:t>
      </w:r>
      <w:proofErr w:type="spellEnd"/>
      <w:r>
        <w:t xml:space="preserve"> und </w:t>
      </w:r>
      <w:proofErr w:type="spellStart"/>
      <w:r>
        <w:t>Employee</w:t>
      </w:r>
      <w:proofErr w:type="spellEnd"/>
      <w:r>
        <w:t xml:space="preserve"> Experience Management</w:t>
      </w:r>
    </w:p>
    <w:p w:rsidR="007C765B" w:rsidRDefault="007C765B" w:rsidP="007C765B">
      <w:r>
        <w:t>Organisationsentwicklung und Kompetenzmanagement in Kirche und Diakonie</w:t>
      </w:r>
    </w:p>
    <w:p w:rsidR="007C765B" w:rsidRDefault="007C765B" w:rsidP="007C765B">
      <w:r>
        <w:t xml:space="preserve">Sozialmanagement und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Entrepreneurs</w:t>
      </w:r>
      <w:proofErr w:type="spellEnd"/>
    </w:p>
    <w:p w:rsidR="007C765B" w:rsidRDefault="007C765B" w:rsidP="007C765B">
      <w:r>
        <w:t xml:space="preserve">Service Design und </w:t>
      </w:r>
      <w:r>
        <w:t>nutzerorientierte</w:t>
      </w:r>
      <w:r>
        <w:t xml:space="preserve"> Dienstleistungsgestaltung</w:t>
      </w:r>
    </w:p>
    <w:p w:rsidR="007C765B" w:rsidRDefault="007C765B" w:rsidP="007C765B">
      <w:r>
        <w:t>Gutachter für Akkreditierungsagenturen (Akkreditierung von Studiengängen, Systemakkreditierungen)</w:t>
      </w:r>
    </w:p>
    <w:p w:rsidR="006E4961" w:rsidRDefault="007C765B" w:rsidP="006E4961">
      <w:r w:rsidRPr="00D574A9">
        <w:rPr>
          <w:b/>
        </w:rPr>
        <w:t>Besondere Interessen</w:t>
      </w:r>
      <w:r w:rsidR="00794794" w:rsidRPr="00D574A9">
        <w:rPr>
          <w:b/>
        </w:rPr>
        <w:t>:</w:t>
      </w:r>
      <w:r w:rsidR="003E1A62">
        <w:t xml:space="preserve"> 1. Führungskräfteentwicklung: </w:t>
      </w:r>
      <w:r w:rsidR="003E1A62" w:rsidRPr="003E1A62">
        <w:t>Talentmanagement, Potenzialdiagnostik und Kompetenzmodelle</w:t>
      </w:r>
      <w:r w:rsidR="003E1A62">
        <w:t xml:space="preserve">. </w:t>
      </w:r>
    </w:p>
    <w:p w:rsidR="006E4961" w:rsidRDefault="003E1A62" w:rsidP="006E4961">
      <w:r>
        <w:t>2. Personalauswahl – str</w:t>
      </w:r>
      <w:r w:rsidR="006E4961">
        <w:t>ukturierte und multimodale</w:t>
      </w:r>
      <w:r>
        <w:t xml:space="preserve"> Interviews. </w:t>
      </w:r>
      <w:r w:rsidR="006E4961">
        <w:t>Interviewtraining. Begleitung der Personalauswahlverfahren für Führungskräfte (AC und DC).</w:t>
      </w:r>
    </w:p>
    <w:p w:rsidR="003E1A62" w:rsidRDefault="003E1A62" w:rsidP="006E4961">
      <w:r>
        <w:t xml:space="preserve">3. </w:t>
      </w:r>
      <w:r w:rsidR="006E4961">
        <w:t xml:space="preserve">Potentialcoaching auf der Grundlage psychometrischer Verfahren (BIP, </w:t>
      </w:r>
      <w:proofErr w:type="spellStart"/>
      <w:r w:rsidR="006E4961">
        <w:t>Fümo</w:t>
      </w:r>
      <w:proofErr w:type="spellEnd"/>
      <w:r w:rsidR="006E4961">
        <w:t xml:space="preserve"> etc.) und weiteren kompetenzdiagnostischen Instrumenten. Kompetenzentwicklung in Teams und Gruppen.</w:t>
      </w:r>
    </w:p>
    <w:p w:rsidR="007C765B" w:rsidRDefault="007C765B" w:rsidP="006E4961">
      <w:r w:rsidRPr="00D574A9">
        <w:rPr>
          <w:b/>
        </w:rPr>
        <w:t>Aktuelle Publikationen</w:t>
      </w:r>
      <w:r>
        <w:t xml:space="preserve"> (in Auswahl):</w:t>
      </w:r>
    </w:p>
    <w:p w:rsidR="007C765B" w:rsidRDefault="007C765B" w:rsidP="007C765B">
      <w:r>
        <w:t xml:space="preserve">Martens, J. &amp; Heide-von </w:t>
      </w:r>
      <w:proofErr w:type="spellStart"/>
      <w:r>
        <w:t>Schewen</w:t>
      </w:r>
      <w:proofErr w:type="spellEnd"/>
      <w:r>
        <w:t xml:space="preserve">, B. (2017): Durch Partizipation von beruflich qualifizierten Studierenden Hochschulen entwickeln, in: Schürmann, M. / </w:t>
      </w:r>
      <w:proofErr w:type="spellStart"/>
      <w:r>
        <w:t>Weyland</w:t>
      </w:r>
      <w:proofErr w:type="spellEnd"/>
      <w:r>
        <w:t xml:space="preserve"> U./Heide-von </w:t>
      </w:r>
      <w:proofErr w:type="spellStart"/>
      <w:r>
        <w:t>Schewen</w:t>
      </w:r>
      <w:proofErr w:type="spellEnd"/>
      <w:r>
        <w:t xml:space="preserve">, B./ </w:t>
      </w:r>
      <w:proofErr w:type="spellStart"/>
      <w:r>
        <w:t>Narbei</w:t>
      </w:r>
      <w:proofErr w:type="spellEnd"/>
      <w:r>
        <w:t xml:space="preserve">, E. (Hrsg.), Potenziale beruflich Qualifizierter nutzen – Beispiele für Partizipation an Hochschulen aus dem Bereich Gesundheit und Soziales, Berlin, </w:t>
      </w:r>
      <w:proofErr w:type="spellStart"/>
      <w:r>
        <w:t>Lit</w:t>
      </w:r>
      <w:proofErr w:type="spellEnd"/>
      <w:r>
        <w:t>-Verlag, S. 11 – 32</w:t>
      </w:r>
    </w:p>
    <w:p w:rsidR="007C765B" w:rsidRDefault="007C765B" w:rsidP="007C765B">
      <w:r>
        <w:t xml:space="preserve">Martens, J. (2017), Vernetzte Organisationen – vernetzte Mitarbeitende? Anforderungsprofile und Kompetenzen, in: Kongress der Sozialwirtschaft e.V. (Hrsg.), Der Zukunftskongress der Sozialwirtschaft – die vernetzte Gesellschaft sozial gestalten, </w:t>
      </w:r>
      <w:proofErr w:type="gramStart"/>
      <w:r>
        <w:t>Kongressband,  Baden</w:t>
      </w:r>
      <w:proofErr w:type="gramEnd"/>
      <w:r>
        <w:t>-Baden, Nomos-Verlag, S. 107 - 119</w:t>
      </w:r>
    </w:p>
    <w:p w:rsidR="007C765B" w:rsidRDefault="007C765B" w:rsidP="007C765B">
      <w:r>
        <w:t xml:space="preserve">Sauer, M., Martens, J. (2015): Neue Bildungswege und neue Bildungsorte Herausforderungen für die Personalentwicklung. In: Schäfer, M., Kriegel, M., Hagemann, T. (Hrsg.): Neue Wege zur </w:t>
      </w:r>
      <w:r>
        <w:lastRenderedPageBreak/>
        <w:t xml:space="preserve">akademischen Qualifizierung im Sozial- und Gesundheitssystem. Berufsbegleitend studieren an Offenen Hochschulen. Münster/New York: </w:t>
      </w:r>
      <w:proofErr w:type="spellStart"/>
      <w:r>
        <w:t>Waxmann</w:t>
      </w:r>
      <w:proofErr w:type="spellEnd"/>
      <w:r>
        <w:t>. S. 59-68.</w:t>
      </w:r>
    </w:p>
    <w:p w:rsidR="007C765B" w:rsidRDefault="007C765B" w:rsidP="007C765B">
      <w:r>
        <w:t xml:space="preserve">Martens, J. (2015): Service Design: ein Ansatz zur Gestaltung individualisierter Bildungsformate an Offenen Hochschulen. Die Offene Hochschule im Kontext der Dienstleistungsgesellschaft. In: Schäfer, M., Kriegel, M., Hagemann, T. (Hrsg.): Neue Wege zur akademischen Qualifizierung im Sozial- und Gesundheitssystem. Berufsbegleitend studieren an Offenen Hochschulen. Münster/New York: </w:t>
      </w:r>
      <w:proofErr w:type="spellStart"/>
      <w:r>
        <w:t>Waxmann</w:t>
      </w:r>
      <w:proofErr w:type="spellEnd"/>
      <w:r>
        <w:t>. S. 141-154.</w:t>
      </w:r>
    </w:p>
    <w:p w:rsidR="007C765B" w:rsidRDefault="007C765B" w:rsidP="007C765B">
      <w:r>
        <w:t>Martens, J. (2017): "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" – Personalgewinnung und </w:t>
      </w:r>
      <w:proofErr w:type="spellStart"/>
      <w:r>
        <w:t>Candidate</w:t>
      </w:r>
      <w:proofErr w:type="spellEnd"/>
      <w:r>
        <w:t xml:space="preserve"> Experience im Zeitalter der Digitalisierung. In: In Hagemann, T. (2017): Gestaltung des Sozial- und Gesundheitswesens im Zeitalter von Digitalisierung und technischer Assistenz. Seiten 475 – 496, Nomos Verlag</w:t>
      </w:r>
    </w:p>
    <w:p w:rsidR="00024E7E" w:rsidRDefault="00024E7E" w:rsidP="007C765B">
      <w:r w:rsidRPr="00024E7E">
        <w:rPr>
          <w:b/>
        </w:rPr>
        <w:t>Vorträge auf Kongressen</w:t>
      </w:r>
      <w:r>
        <w:t xml:space="preserve"> (in Auswahl):</w:t>
      </w:r>
    </w:p>
    <w:p w:rsidR="00024E7E" w:rsidRDefault="00024E7E" w:rsidP="00024E7E">
      <w:r>
        <w:t xml:space="preserve">„Das Gesundheitswesen als attraktiver Arbeitgeber – wie gewinnt man qualifiziertes Personal für Krankenhausmanagement, Ärzteschaft und Pflege?“, Gesundheitskongress des Westens, Kongresszentrum </w:t>
      </w:r>
      <w:proofErr w:type="spellStart"/>
      <w:r>
        <w:t>Gürzenich</w:t>
      </w:r>
      <w:proofErr w:type="spellEnd"/>
      <w:r>
        <w:t>, Köln, März 20</w:t>
      </w:r>
      <w:r>
        <w:t>1</w:t>
      </w:r>
      <w:bookmarkStart w:id="0" w:name="_GoBack"/>
      <w:bookmarkEnd w:id="0"/>
      <w:r>
        <w:t>9</w:t>
      </w:r>
    </w:p>
    <w:p w:rsidR="00024E7E" w:rsidRDefault="00024E7E" w:rsidP="00024E7E">
      <w:r>
        <w:t xml:space="preserve">„Persönlichkeit und Kompetenz – neu gedacht. Symposion zur kirchlichen Personalarbeit. Festvortrag zum 10. Geburtstag der Agentur für Personalberatung und Personalentwicklung der Evangelischen Kirche von Westfalen, </w:t>
      </w:r>
      <w:proofErr w:type="spellStart"/>
      <w:r>
        <w:t>Villigst</w:t>
      </w:r>
      <w:proofErr w:type="spellEnd"/>
      <w:r>
        <w:t>, Februar 2019</w:t>
      </w:r>
    </w:p>
    <w:p w:rsidR="00024E7E" w:rsidRDefault="00024E7E" w:rsidP="00024E7E">
      <w:r>
        <w:t xml:space="preserve">„New Work in der Eingliederungshilfe? – Neue Anforderungen und Kompetenzen“, </w:t>
      </w:r>
      <w:proofErr w:type="spellStart"/>
      <w:r>
        <w:t>BeB</w:t>
      </w:r>
      <w:proofErr w:type="spellEnd"/>
      <w:r>
        <w:t>-Fachtagung Dienstleistungsmanagement, September 2018, Diakonie Himmeltür e.V., Hildesheim</w:t>
      </w:r>
    </w:p>
    <w:p w:rsidR="00024E7E" w:rsidRDefault="00024E7E" w:rsidP="00024E7E">
      <w:r>
        <w:t xml:space="preserve">„Neue Wege der Personalgewinnung mit dem </w:t>
      </w:r>
      <w:proofErr w:type="spellStart"/>
      <w:r>
        <w:t>Candidate</w:t>
      </w:r>
      <w:proofErr w:type="spellEnd"/>
      <w:r>
        <w:t>-Experience-Ansatz“, Hauptstadtkongress 2018 Medizin und Gesundheit, Juni 2018, City Cube Berlin</w:t>
      </w:r>
    </w:p>
    <w:p w:rsidR="00024E7E" w:rsidRDefault="00024E7E" w:rsidP="00024E7E">
      <w:proofErr w:type="gramStart"/>
      <w:r>
        <w:t>„Change Management</w:t>
      </w:r>
      <w:proofErr w:type="gramEnd"/>
      <w:r>
        <w:t xml:space="preserve"> in der Eingliederungshilfe unter dem Eindruck des Bundesteilhabegesetzes“, Fachtagung der Johannes-Diakonie, April 2018, Löwenstein</w:t>
      </w:r>
    </w:p>
    <w:p w:rsidR="00024E7E" w:rsidRDefault="00024E7E" w:rsidP="00024E7E">
      <w:r>
        <w:t>„Der Kunde ist König, der Bewerber jetzt auch“ –Kandidatenorientierte Personalgewinnung in der Gesundheitswirtschaft – 9. Beschaffungskongress der Krankenhäuser</w:t>
      </w:r>
      <w:proofErr w:type="gramStart"/>
      <w:r>
        <w:t>, .</w:t>
      </w:r>
      <w:proofErr w:type="gramEnd"/>
      <w:r>
        <w:t xml:space="preserve"> Dezember 2017 | Hotel de </w:t>
      </w:r>
      <w:proofErr w:type="spellStart"/>
      <w:r>
        <w:t>Rome</w:t>
      </w:r>
      <w:proofErr w:type="spellEnd"/>
      <w:r>
        <w:t>, Berlin</w:t>
      </w:r>
    </w:p>
    <w:p w:rsidR="00024E7E" w:rsidRPr="003E1A62" w:rsidRDefault="00024E7E" w:rsidP="00024E7E">
      <w:r>
        <w:t>„</w:t>
      </w:r>
      <w:proofErr w:type="spellStart"/>
      <w:r>
        <w:t>Always</w:t>
      </w:r>
      <w:proofErr w:type="spellEnd"/>
      <w:r>
        <w:t xml:space="preserve"> online – Personalgewinnung mit dem </w:t>
      </w:r>
      <w:proofErr w:type="spellStart"/>
      <w:r>
        <w:t>Candidate</w:t>
      </w:r>
      <w:proofErr w:type="spellEnd"/>
      <w:r>
        <w:t>-Experience-Ansatz“, Fachtagung „Altenhilfe im Dialog, November 2017, Kasse</w:t>
      </w:r>
    </w:p>
    <w:p w:rsidR="00794794" w:rsidRDefault="00794794"/>
    <w:sectPr w:rsidR="007947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17069"/>
    <w:multiLevelType w:val="multilevel"/>
    <w:tmpl w:val="9C94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8D"/>
    <w:rsid w:val="00024E7E"/>
    <w:rsid w:val="00190E8D"/>
    <w:rsid w:val="003E1A62"/>
    <w:rsid w:val="006E4961"/>
    <w:rsid w:val="0074284D"/>
    <w:rsid w:val="00791950"/>
    <w:rsid w:val="00794794"/>
    <w:rsid w:val="007C765B"/>
    <w:rsid w:val="00D5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CCB0"/>
  <w15:chartTrackingRefBased/>
  <w15:docId w15:val="{298C3AAF-ACCD-4BCB-9B87-83FEBBB7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2020-10-23T10:18:00Z</dcterms:created>
  <dcterms:modified xsi:type="dcterms:W3CDTF">2020-10-24T12:21:00Z</dcterms:modified>
</cp:coreProperties>
</file>